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00" w:lineRule="exact"/>
        <w:rPr>
          <w:rFonts w:ascii="黑体" w:hAnsi="黑体" w:eastAsia="黑体" w:cs="黑体"/>
          <w:b w:val="0"/>
          <w:bCs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浙江师范大学马克思主义学院学习贯彻十九届六中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全会精神暨第二届红色微宣讲大赛报名表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TW"/>
        </w:rPr>
      </w:pPr>
    </w:p>
    <w:tbl>
      <w:tblPr>
        <w:tblStyle w:val="4"/>
        <w:tblW w:w="82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253"/>
        <w:gridCol w:w="1806"/>
        <w:gridCol w:w="1968"/>
        <w:gridCol w:w="1968"/>
      </w:tblGrid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  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宣讲主题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  <w:t>张三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政教211班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  <w:t>长号/短号</w:t>
            </w: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红色字为示例，请按格式规范填写。该表请于202年12月15日前发送至邮箱mayuandj@163.com。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10E49"/>
    <w:rsid w:val="2D5C3AA5"/>
    <w:rsid w:val="6C5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2021-12-09T11:01:00Z</dcterms:created>
  <dc:creator>Lily</dc:creator>
  <cp:lastModifiedBy>lily</cp:lastModifiedBy>
  <dcterms:modified xsi:type="dcterms:W3CDTF">2021-12-09T19:23:46Z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AF8F8979532A4D5E980B01DE0C6713FC</vt:lpwstr>
  </property>
</Properties>
</file>